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B192" w14:textId="77777777" w:rsidR="00E1256E" w:rsidRPr="00E1256E" w:rsidRDefault="001D5992" w:rsidP="00E1256E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E1256E" w:rsidRPr="00E1256E">
        <w:rPr>
          <w:rFonts w:ascii="Verdana" w:hAnsi="Verdana" w:cs="Arial"/>
          <w:b/>
          <w:sz w:val="24"/>
          <w:szCs w:val="24"/>
        </w:rPr>
        <w:t>ROZGRANICZENIE NIERUCHOMOŚCI</w:t>
      </w:r>
    </w:p>
    <w:p w14:paraId="2D4B15AB" w14:textId="77777777" w:rsidR="00E1256E" w:rsidRPr="00E1256E" w:rsidRDefault="00E1256E" w:rsidP="00E1256E">
      <w:pPr>
        <w:jc w:val="both"/>
        <w:rPr>
          <w:rFonts w:ascii="Verdana" w:hAnsi="Verdana" w:cs="Arial"/>
          <w:b/>
          <w:sz w:val="20"/>
          <w:szCs w:val="20"/>
        </w:rPr>
      </w:pPr>
    </w:p>
    <w:p w14:paraId="348AFC9D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5309F56A" w14:textId="77777777" w:rsidR="00E1256E" w:rsidRPr="00E1256E" w:rsidRDefault="00E1256E" w:rsidP="00E1256E">
      <w:pPr>
        <w:pStyle w:val="Tekstpodstawowy3"/>
        <w:tabs>
          <w:tab w:val="left" w:pos="3240"/>
        </w:tabs>
        <w:spacing w:after="120" w:line="276" w:lineRule="auto"/>
        <w:rPr>
          <w:rFonts w:ascii="Verdana" w:hAnsi="Verdana"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Wymagane dokumenty:</w:t>
      </w:r>
      <w:r w:rsidRPr="00E1256E">
        <w:rPr>
          <w:rFonts w:ascii="Verdana" w:hAnsi="Verdana" w:cs="Arial"/>
          <w:b w:val="0"/>
          <w:sz w:val="20"/>
          <w:szCs w:val="20"/>
        </w:rPr>
        <w:tab/>
        <w:t>Do wniosku o rozgraniczenie nieruchomości należy dołączyć:</w:t>
      </w:r>
    </w:p>
    <w:p w14:paraId="4018D04E" w14:textId="77777777" w:rsidR="00E1256E" w:rsidRPr="00E1256E" w:rsidRDefault="00E1256E" w:rsidP="00E1256E">
      <w:pPr>
        <w:numPr>
          <w:ilvl w:val="0"/>
          <w:numId w:val="20"/>
        </w:numPr>
        <w:tabs>
          <w:tab w:val="clear" w:pos="720"/>
          <w:tab w:val="num" w:pos="3600"/>
        </w:tabs>
        <w:spacing w:after="0"/>
        <w:ind w:left="3600"/>
        <w:jc w:val="both"/>
        <w:rPr>
          <w:rFonts w:ascii="Verdana" w:hAnsi="Verdana" w:cs="Arial"/>
          <w:color w:val="000000"/>
          <w:sz w:val="20"/>
          <w:szCs w:val="20"/>
        </w:rPr>
      </w:pPr>
      <w:r w:rsidRPr="00E1256E">
        <w:rPr>
          <w:rFonts w:ascii="Verdana" w:hAnsi="Verdana" w:cs="Arial"/>
          <w:color w:val="000000"/>
          <w:sz w:val="20"/>
          <w:szCs w:val="20"/>
        </w:rPr>
        <w:t>dokument stwierdzający tytuł prawny do nieruchomości ( aktualny odpis z księgi wieczystej),</w:t>
      </w:r>
    </w:p>
    <w:p w14:paraId="12FC104A" w14:textId="4AC34E07" w:rsidR="00E1256E" w:rsidRPr="00E1256E" w:rsidRDefault="00E1256E" w:rsidP="00E1256E">
      <w:pPr>
        <w:numPr>
          <w:ilvl w:val="0"/>
          <w:numId w:val="20"/>
        </w:numPr>
        <w:tabs>
          <w:tab w:val="clear" w:pos="720"/>
          <w:tab w:val="num" w:pos="3600"/>
        </w:tabs>
        <w:spacing w:after="0"/>
        <w:ind w:left="3600"/>
        <w:jc w:val="both"/>
        <w:rPr>
          <w:rFonts w:ascii="Verdana" w:hAnsi="Verdana" w:cs="Arial"/>
          <w:color w:val="000000"/>
          <w:sz w:val="20"/>
          <w:szCs w:val="20"/>
        </w:rPr>
      </w:pPr>
      <w:r w:rsidRPr="00E1256E">
        <w:rPr>
          <w:rFonts w:ascii="Verdana" w:hAnsi="Verdana" w:cs="Arial"/>
          <w:color w:val="000000"/>
          <w:sz w:val="20"/>
          <w:szCs w:val="20"/>
        </w:rPr>
        <w:t>wypis i wyrys z katastru nieruchomości ( wypis z rejestru gruntów oraz mapa ewidencyjna –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E1256E">
        <w:rPr>
          <w:rFonts w:ascii="Verdana" w:hAnsi="Verdana" w:cs="Arial"/>
          <w:color w:val="000000"/>
          <w:sz w:val="20"/>
          <w:szCs w:val="20"/>
        </w:rPr>
        <w:t>Starostwo Powiatowe w Poznaniu)  z zaznaczeniem na mapie ewidencyjnej linii granicznych podlegających rozgraniczeniu,</w:t>
      </w:r>
    </w:p>
    <w:p w14:paraId="6B099317" w14:textId="77777777" w:rsidR="00E1256E" w:rsidRPr="00E1256E" w:rsidRDefault="00E1256E" w:rsidP="00E1256E">
      <w:pPr>
        <w:numPr>
          <w:ilvl w:val="0"/>
          <w:numId w:val="20"/>
        </w:numPr>
        <w:tabs>
          <w:tab w:val="clear" w:pos="720"/>
          <w:tab w:val="num" w:pos="3600"/>
        </w:tabs>
        <w:spacing w:after="0"/>
        <w:ind w:left="3600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aktualny odpis z właściwego rejestru (dla osób innych niż osoby fizyczne).</w:t>
      </w:r>
    </w:p>
    <w:p w14:paraId="695CB9A3" w14:textId="77777777" w:rsidR="00E1256E" w:rsidRPr="00E1256E" w:rsidRDefault="00E1256E" w:rsidP="00E1256E">
      <w:pPr>
        <w:ind w:left="3238"/>
        <w:rPr>
          <w:rFonts w:ascii="Verdana" w:hAnsi="Verdana" w:cs="Arial"/>
          <w:sz w:val="20"/>
          <w:szCs w:val="20"/>
          <w:u w:val="words"/>
        </w:rPr>
      </w:pPr>
    </w:p>
    <w:p w14:paraId="254A8BCA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51B26E7" w14:textId="424C2A9F" w:rsidR="00E1256E" w:rsidRPr="00E1256E" w:rsidRDefault="00E1256E" w:rsidP="00E1256E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Odpowiedzialny Referat:</w:t>
      </w:r>
      <w:r w:rsidRPr="00E1256E">
        <w:rPr>
          <w:rFonts w:ascii="Verdana" w:hAnsi="Verdana" w:cs="Arial"/>
          <w:sz w:val="20"/>
          <w:szCs w:val="20"/>
        </w:rPr>
        <w:tab/>
        <w:t>Urząd Miejski w Mosinie</w:t>
      </w:r>
      <w:r w:rsidRPr="00E1256E">
        <w:rPr>
          <w:rFonts w:ascii="Verdana" w:hAnsi="Verdana" w:cs="Arial"/>
          <w:sz w:val="20"/>
          <w:szCs w:val="20"/>
        </w:rPr>
        <w:br/>
        <w:t>Referat Geodezji i Nieruchomości</w:t>
      </w:r>
      <w:r w:rsidRPr="00E1256E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pl.</w:t>
      </w:r>
      <w:r w:rsidRPr="00E1256E">
        <w:rPr>
          <w:rFonts w:ascii="Verdana" w:hAnsi="Verdana" w:cs="Arial"/>
          <w:sz w:val="20"/>
          <w:szCs w:val="20"/>
        </w:rPr>
        <w:t xml:space="preserve"> 20 Października 1</w:t>
      </w:r>
      <w:r w:rsidR="00440057">
        <w:rPr>
          <w:rFonts w:ascii="Verdana" w:hAnsi="Verdana" w:cs="Arial"/>
          <w:sz w:val="20"/>
          <w:szCs w:val="20"/>
        </w:rPr>
        <w:br/>
      </w:r>
      <w:r w:rsidR="00440057" w:rsidRPr="00186BCC">
        <w:rPr>
          <w:rFonts w:ascii="Verdana" w:hAnsi="Verdana"/>
          <w:sz w:val="20"/>
          <w:szCs w:val="20"/>
        </w:rPr>
        <w:t>62-050 Mosina</w:t>
      </w:r>
      <w:r w:rsidRPr="00E1256E">
        <w:rPr>
          <w:rFonts w:ascii="Verdana" w:hAnsi="Verdana" w:cs="Arial"/>
          <w:sz w:val="20"/>
          <w:szCs w:val="20"/>
        </w:rPr>
        <w:br/>
        <w:t>tel. 61 8109 577</w:t>
      </w:r>
      <w:r>
        <w:rPr>
          <w:rFonts w:ascii="Verdana" w:hAnsi="Verdana" w:cs="Arial"/>
          <w:sz w:val="20"/>
          <w:szCs w:val="20"/>
        </w:rPr>
        <w:br/>
      </w:r>
    </w:p>
    <w:p w14:paraId="5DB06274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2BDE39E" w14:textId="36485702" w:rsidR="00E1256E" w:rsidRPr="00E1256E" w:rsidRDefault="00E1256E" w:rsidP="00E1256E">
      <w:pPr>
        <w:pStyle w:val="Tekstpodstawowy"/>
        <w:spacing w:line="276" w:lineRule="auto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Opłaty:</w:t>
      </w:r>
      <w:r w:rsidRPr="00E1256E">
        <w:rPr>
          <w:rFonts w:ascii="Verdana" w:hAnsi="Verdana" w:cs="Arial"/>
          <w:b/>
          <w:sz w:val="20"/>
          <w:szCs w:val="20"/>
        </w:rPr>
        <w:tab/>
      </w:r>
      <w:r w:rsidRPr="00E1256E">
        <w:rPr>
          <w:rFonts w:ascii="Verdana" w:hAnsi="Verdana" w:cs="Arial"/>
          <w:sz w:val="20"/>
          <w:szCs w:val="20"/>
        </w:rPr>
        <w:t>Opłata skarbowa pobierana jest zgodnie z ustawą z dnia 16 listopada 2006 r.</w:t>
      </w:r>
      <w:r>
        <w:rPr>
          <w:rFonts w:ascii="Verdana" w:hAnsi="Verdana" w:cs="Arial"/>
          <w:sz w:val="20"/>
          <w:szCs w:val="20"/>
        </w:rPr>
        <w:t xml:space="preserve"> </w:t>
      </w:r>
      <w:r w:rsidRPr="00E1256E">
        <w:rPr>
          <w:rFonts w:ascii="Verdana" w:hAnsi="Verdana" w:cs="Arial"/>
          <w:sz w:val="20"/>
          <w:szCs w:val="20"/>
        </w:rPr>
        <w:t>o opłacie skarbowej (Dz. U. z 2021 r. poz. 1923 z późn. zm.).</w:t>
      </w:r>
    </w:p>
    <w:p w14:paraId="59D1F851" w14:textId="6271EA76" w:rsidR="00E1256E" w:rsidRDefault="00E1256E" w:rsidP="00E1256E">
      <w:pPr>
        <w:pStyle w:val="Artyku"/>
        <w:spacing w:line="276" w:lineRule="auto"/>
        <w:ind w:left="3240" w:firstLine="0"/>
        <w:rPr>
          <w:rFonts w:ascii="Verdana" w:hAnsi="Verdana" w:cs="Arial"/>
          <w:sz w:val="20"/>
        </w:rPr>
      </w:pPr>
      <w:r w:rsidRPr="00E1256E">
        <w:rPr>
          <w:rFonts w:ascii="Verdana" w:hAnsi="Verdana" w:cs="Arial"/>
          <w:sz w:val="20"/>
        </w:rPr>
        <w:t>Zgodnie z art. 1 ust. 1 pkt 1 lit. a) w/w ustawy o opłacie skarbowej oraz załącznikiem</w:t>
      </w:r>
      <w:r>
        <w:rPr>
          <w:rFonts w:ascii="Verdana" w:hAnsi="Verdana" w:cs="Arial"/>
          <w:sz w:val="20"/>
        </w:rPr>
        <w:t xml:space="preserve"> </w:t>
      </w:r>
      <w:r w:rsidRPr="00E1256E">
        <w:rPr>
          <w:rFonts w:ascii="Verdana" w:hAnsi="Verdana" w:cs="Arial"/>
          <w:sz w:val="20"/>
        </w:rPr>
        <w:t>do niniejszej ustawy opłata skarbowa za wydanie decyzji innej niż wymieniona</w:t>
      </w:r>
      <w:r>
        <w:rPr>
          <w:rFonts w:ascii="Verdana" w:hAnsi="Verdana" w:cs="Arial"/>
          <w:sz w:val="20"/>
        </w:rPr>
        <w:t xml:space="preserve"> </w:t>
      </w:r>
      <w:r w:rsidRPr="00E1256E">
        <w:rPr>
          <w:rFonts w:ascii="Verdana" w:hAnsi="Verdana" w:cs="Arial"/>
          <w:sz w:val="20"/>
        </w:rPr>
        <w:t>w załączniku do przedmiotowej ustawy, do której mają zastosowanie przepisy Kodeksu postępowania administracyjnego wynosi 10 zł.</w:t>
      </w:r>
    </w:p>
    <w:p w14:paraId="7D0320FC" w14:textId="77777777" w:rsidR="00E1256E" w:rsidRPr="00E1256E" w:rsidRDefault="00E1256E" w:rsidP="00E1256E">
      <w:pPr>
        <w:pStyle w:val="Artyku"/>
        <w:spacing w:line="276" w:lineRule="auto"/>
        <w:ind w:left="3240" w:firstLine="0"/>
        <w:rPr>
          <w:rFonts w:ascii="Verdana" w:hAnsi="Verdana"/>
          <w:bCs/>
          <w:iCs/>
          <w:sz w:val="20"/>
        </w:rPr>
      </w:pPr>
    </w:p>
    <w:p w14:paraId="6730260C" w14:textId="77777777" w:rsidR="00E1256E" w:rsidRPr="00E1256E" w:rsidRDefault="00E1256E" w:rsidP="00E1256E">
      <w:pPr>
        <w:pStyle w:val="Artyku"/>
        <w:spacing w:line="276" w:lineRule="auto"/>
        <w:ind w:left="3240" w:hanging="3240"/>
        <w:rPr>
          <w:rFonts w:ascii="Verdana" w:hAnsi="Verdana"/>
          <w:sz w:val="20"/>
        </w:rPr>
      </w:pPr>
    </w:p>
    <w:p w14:paraId="3D308668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9A11AC7" w14:textId="77777777" w:rsidR="00E1256E" w:rsidRPr="00E1256E" w:rsidRDefault="00E1256E" w:rsidP="00E1256E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19"/>
          <w:szCs w:val="19"/>
        </w:rPr>
        <w:t>Termin i sposób załatwienia:</w:t>
      </w:r>
      <w:r w:rsidRPr="00E1256E">
        <w:rPr>
          <w:rFonts w:ascii="Verdana" w:hAnsi="Verdana" w:cs="Arial"/>
          <w:sz w:val="20"/>
          <w:szCs w:val="20"/>
        </w:rPr>
        <w:tab/>
        <w:t xml:space="preserve">Zgodnie z art. 35 § 3 i § 5 ustawy z dnia 14 czerwca 1960 r. – Kodeks postępowania administracyjnego (Dz. U. z 2022 r. poz. 2000 z późn. zm.) załatwienie sprawy powinno nastąpić w ciągu miesiąca, a sprawy szczególnie skomplikowanej w ciągu dwóch miesięcy. Należy zaznaczyć, iż do w/w terminów nie wlicza się terminów przewidzianych w przepisach prawa dla dokonania określonych czynności (np. uzyskanie uzgodnień), </w:t>
      </w:r>
      <w:r w:rsidRPr="00E1256E">
        <w:rPr>
          <w:rFonts w:ascii="Verdana" w:hAnsi="Verdana" w:cs="Arial"/>
          <w:sz w:val="20"/>
          <w:szCs w:val="20"/>
        </w:rPr>
        <w:lastRenderedPageBreak/>
        <w:t xml:space="preserve">okresów zawieszenia postępowania oraz okresów opóźnień spowodowanych z winy strony albo z przyczyn niezależnych od organu. </w:t>
      </w:r>
    </w:p>
    <w:p w14:paraId="048CF35A" w14:textId="77777777" w:rsidR="00E1256E" w:rsidRPr="00E1256E" w:rsidRDefault="00E1256E" w:rsidP="00E1256E">
      <w:pPr>
        <w:jc w:val="both"/>
        <w:rPr>
          <w:rFonts w:ascii="Verdana" w:hAnsi="Verdana" w:cs="Arial"/>
          <w:sz w:val="20"/>
          <w:szCs w:val="20"/>
        </w:rPr>
      </w:pPr>
    </w:p>
    <w:p w14:paraId="2E6079DF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6302000" w14:textId="77777777" w:rsidR="00E1256E" w:rsidRPr="00E1256E" w:rsidRDefault="00E1256E" w:rsidP="00E1256E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Podstawa prawna:</w:t>
      </w:r>
      <w:r w:rsidRPr="00E1256E">
        <w:rPr>
          <w:rFonts w:ascii="Verdana" w:hAnsi="Verdana" w:cs="Arial"/>
          <w:sz w:val="20"/>
          <w:szCs w:val="20"/>
        </w:rPr>
        <w:tab/>
        <w:t>Ustawa z dnia 17 maja 1989r. Prawo geodezyjne i kartograficzne (Dz. U. z 2021 r. poz. 1990 z późn. zm.)</w:t>
      </w:r>
    </w:p>
    <w:p w14:paraId="3F487E7C" w14:textId="77777777" w:rsidR="00E1256E" w:rsidRDefault="00E1256E" w:rsidP="00E1256E">
      <w:pPr>
        <w:ind w:left="3240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Rozporządzenie Ministra Spraw Wewnętrznych i Administracji oraz Rolnictwa</w:t>
      </w:r>
      <w:r w:rsidRPr="00E1256E">
        <w:rPr>
          <w:rFonts w:ascii="Verdana" w:hAnsi="Verdana" w:cs="Arial"/>
          <w:sz w:val="20"/>
          <w:szCs w:val="20"/>
        </w:rPr>
        <w:br/>
        <w:t>i Gospodarki Żywnościowej z dnia 14 kwietnia 1999 r. w sprawie rozgraniczania nieruchomości (Dz. U. z 1999 r. nr 45, poz. 453).</w:t>
      </w:r>
    </w:p>
    <w:p w14:paraId="5C2A884A" w14:textId="77777777" w:rsidR="00E1256E" w:rsidRPr="00E1256E" w:rsidRDefault="00E1256E" w:rsidP="00E1256E">
      <w:pPr>
        <w:ind w:left="3240"/>
        <w:jc w:val="both"/>
        <w:rPr>
          <w:rFonts w:ascii="Verdana" w:hAnsi="Verdana" w:cs="Arial"/>
          <w:sz w:val="20"/>
          <w:szCs w:val="20"/>
        </w:rPr>
      </w:pPr>
    </w:p>
    <w:p w14:paraId="5B2936C2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72696E7" w14:textId="77777777" w:rsidR="00E1256E" w:rsidRPr="00E1256E" w:rsidRDefault="00E1256E" w:rsidP="00E1256E">
      <w:pPr>
        <w:pStyle w:val="Tekstpodstawowy"/>
        <w:spacing w:line="276" w:lineRule="auto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t>Tryb odwoławczy:</w:t>
      </w:r>
      <w:r w:rsidRPr="00E1256E">
        <w:rPr>
          <w:rFonts w:ascii="Verdana" w:hAnsi="Verdana" w:cs="Arial"/>
          <w:sz w:val="20"/>
          <w:szCs w:val="20"/>
        </w:rPr>
        <w:tab/>
        <w:t>Na postanowienie o wszczęciu postępowania o rozgraniczenie nieruchomości nie służy zażalenie.</w:t>
      </w:r>
    </w:p>
    <w:p w14:paraId="7E78015E" w14:textId="77777777" w:rsidR="00E1256E" w:rsidRPr="00E1256E" w:rsidRDefault="00E1256E" w:rsidP="00E1256E">
      <w:pPr>
        <w:ind w:left="3240"/>
        <w:jc w:val="both"/>
        <w:rPr>
          <w:rFonts w:ascii="Verdana" w:hAnsi="Verdana" w:cs="Arial"/>
          <w:b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Strona niezadowolona z ustalenia przebiegu granic może zażądać od Burmistrza, w terminie 14 dni od dnia doręczenia jej decyzji, przekazania sprawy sądowi.</w:t>
      </w:r>
    </w:p>
    <w:p w14:paraId="5CD9711A" w14:textId="77777777" w:rsidR="00E1256E" w:rsidRPr="00E1256E" w:rsidRDefault="00E1256E" w:rsidP="00E1256E">
      <w:pPr>
        <w:ind w:left="3240" w:hanging="3240"/>
        <w:jc w:val="both"/>
        <w:rPr>
          <w:rFonts w:ascii="Verdana" w:hAnsi="Verdana" w:cs="Arial"/>
          <w:sz w:val="20"/>
          <w:szCs w:val="20"/>
        </w:rPr>
      </w:pPr>
    </w:p>
    <w:p w14:paraId="1CD4D953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CA207B1" w14:textId="77777777" w:rsidR="00E1256E" w:rsidRPr="00E1256E" w:rsidRDefault="00E1256E" w:rsidP="00E1256E">
      <w:pPr>
        <w:pStyle w:val="Artyku"/>
        <w:spacing w:after="120" w:line="276" w:lineRule="auto"/>
        <w:ind w:left="3238" w:hanging="3240"/>
        <w:rPr>
          <w:rFonts w:ascii="Verdana" w:hAnsi="Verdana" w:cs="Arial"/>
          <w:sz w:val="20"/>
        </w:rPr>
      </w:pPr>
      <w:r w:rsidRPr="00E1256E">
        <w:rPr>
          <w:rFonts w:ascii="Verdana" w:hAnsi="Verdana" w:cs="Arial"/>
          <w:b/>
          <w:sz w:val="20"/>
        </w:rPr>
        <w:t>Inne informacje:</w:t>
      </w:r>
      <w:r w:rsidRPr="00E1256E">
        <w:rPr>
          <w:rFonts w:ascii="Verdana" w:hAnsi="Verdana" w:cs="Arial"/>
          <w:sz w:val="20"/>
        </w:rPr>
        <w:tab/>
        <w:t xml:space="preserve">Zgodnie z art. 29 ust. 1 oraz ust. 2 ustawy z dnia 17 maja 1989 r. Prawo geodezyjne i kartograficzne (Dz. U. z 2021 r. poz. 1990 z późn. zm.) </w:t>
      </w:r>
      <w:r w:rsidRPr="00E1256E">
        <w:rPr>
          <w:rFonts w:ascii="Verdana" w:hAnsi="Verdana" w:cs="Arial"/>
          <w:iCs/>
          <w:sz w:val="20"/>
        </w:rPr>
        <w:t xml:space="preserve">rozgraniczenie nieruchomości ma na celu ustalenie przebiegu ich granic przez określenie położenia punktów i linii granicznych, utrwalenie tych punktów znakami granicznymi na gruncie oraz sporządzenie odpowiednich dokumentów. </w:t>
      </w:r>
      <w:r w:rsidRPr="00E1256E">
        <w:rPr>
          <w:rFonts w:ascii="Verdana" w:hAnsi="Verdana" w:cs="Arial"/>
          <w:sz w:val="20"/>
        </w:rPr>
        <w:t>Rozgraniczeniu mogą podlegać wszystkie lub tylko niektóre granice nieruchomości z przyległymi do niej nieruchomościami.</w:t>
      </w:r>
    </w:p>
    <w:p w14:paraId="5F0DD02A" w14:textId="77777777" w:rsidR="00E1256E" w:rsidRPr="00E1256E" w:rsidRDefault="00E1256E" w:rsidP="00E1256E">
      <w:pPr>
        <w:pStyle w:val="Tytu10"/>
        <w:spacing w:after="120" w:line="276" w:lineRule="auto"/>
        <w:ind w:left="3238"/>
        <w:jc w:val="both"/>
        <w:rPr>
          <w:rFonts w:ascii="Verdana" w:hAnsi="Verdana" w:cs="Arial"/>
          <w:b w:val="0"/>
          <w:bCs/>
        </w:rPr>
      </w:pPr>
      <w:r w:rsidRPr="00E1256E">
        <w:rPr>
          <w:rFonts w:ascii="Verdana" w:hAnsi="Verdana" w:cs="Arial"/>
          <w:b w:val="0"/>
        </w:rPr>
        <w:t xml:space="preserve">W myśl art. 29 ust. 3 </w:t>
      </w:r>
      <w:r w:rsidRPr="00E1256E">
        <w:rPr>
          <w:rFonts w:ascii="Verdana" w:hAnsi="Verdana" w:cs="Arial"/>
          <w:b w:val="0"/>
          <w:bCs/>
        </w:rPr>
        <w:t>ustawy z dnia 17 maja 1989 r. Prawo geodezyjne i kartograficzne (Dz. U. z 2021 r. poz. 1990 z późn. zm.) rozgraniczenia nieruchomości dokonują wójtowie (burmistrzowie, prezydenci miast) oraz w określonych przypadkach sądy.</w:t>
      </w:r>
    </w:p>
    <w:p w14:paraId="2FF7C44F" w14:textId="77777777" w:rsidR="00E1256E" w:rsidRPr="00E1256E" w:rsidRDefault="00E1256E" w:rsidP="00E1256E">
      <w:pPr>
        <w:pStyle w:val="Tytu10"/>
        <w:spacing w:line="276" w:lineRule="auto"/>
        <w:ind w:left="3240"/>
        <w:jc w:val="both"/>
        <w:rPr>
          <w:rFonts w:ascii="Verdana" w:hAnsi="Verdana" w:cs="Arial"/>
          <w:b w:val="0"/>
        </w:rPr>
      </w:pPr>
      <w:r w:rsidRPr="00E1256E">
        <w:rPr>
          <w:rFonts w:ascii="Verdana" w:hAnsi="Verdana" w:cs="Arial"/>
          <w:b w:val="0"/>
          <w:bCs/>
        </w:rPr>
        <w:t>Czynności ustalenia przebiegu granic wykonuje geodeta upoważniony przez wójta (burmistrza, prezydenta miasta). Wnioskodawca proponuje powierzenie powyższych czynności określonemu geodecie.</w:t>
      </w:r>
    </w:p>
    <w:p w14:paraId="4F32D780" w14:textId="77777777" w:rsidR="00E1256E" w:rsidRPr="00E1256E" w:rsidRDefault="00E1256E" w:rsidP="00E1256E">
      <w:pPr>
        <w:ind w:left="3240" w:hanging="3240"/>
        <w:jc w:val="both"/>
        <w:rPr>
          <w:rFonts w:ascii="Verdana" w:hAnsi="Verdana" w:cs="Arial"/>
          <w:sz w:val="20"/>
          <w:szCs w:val="20"/>
        </w:rPr>
      </w:pPr>
    </w:p>
    <w:p w14:paraId="6C822A4E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3EEF" w14:textId="77777777" w:rsidR="00F317C4" w:rsidRDefault="00F317C4" w:rsidP="0006758E">
      <w:pPr>
        <w:spacing w:after="0" w:line="240" w:lineRule="auto"/>
      </w:pPr>
      <w:r>
        <w:separator/>
      </w:r>
    </w:p>
  </w:endnote>
  <w:endnote w:type="continuationSeparator" w:id="0">
    <w:p w14:paraId="77FA9B3E" w14:textId="77777777" w:rsidR="00F317C4" w:rsidRDefault="00F317C4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93E9" w14:textId="77777777" w:rsidR="00F317C4" w:rsidRDefault="00F317C4" w:rsidP="0006758E">
      <w:pPr>
        <w:spacing w:after="0" w:line="240" w:lineRule="auto"/>
      </w:pPr>
      <w:r>
        <w:separator/>
      </w:r>
    </w:p>
  </w:footnote>
  <w:footnote w:type="continuationSeparator" w:id="0">
    <w:p w14:paraId="18F6B410" w14:textId="77777777" w:rsidR="00F317C4" w:rsidRDefault="00F317C4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5"/>
  </w:num>
  <w:num w:numId="2" w16cid:durableId="1637565210">
    <w:abstractNumId w:val="15"/>
  </w:num>
  <w:num w:numId="3" w16cid:durableId="274295556">
    <w:abstractNumId w:val="7"/>
  </w:num>
  <w:num w:numId="4" w16cid:durableId="1118060295">
    <w:abstractNumId w:val="16"/>
  </w:num>
  <w:num w:numId="5" w16cid:durableId="1075201947">
    <w:abstractNumId w:val="11"/>
  </w:num>
  <w:num w:numId="6" w16cid:durableId="1503623452">
    <w:abstractNumId w:val="12"/>
  </w:num>
  <w:num w:numId="7" w16cid:durableId="73431021">
    <w:abstractNumId w:val="8"/>
  </w:num>
  <w:num w:numId="8" w16cid:durableId="161512115">
    <w:abstractNumId w:val="19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3"/>
  </w:num>
  <w:num w:numId="12" w16cid:durableId="1633752079">
    <w:abstractNumId w:val="14"/>
  </w:num>
  <w:num w:numId="13" w16cid:durableId="629241214">
    <w:abstractNumId w:val="9"/>
  </w:num>
  <w:num w:numId="14" w16cid:durableId="994648835">
    <w:abstractNumId w:val="10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6"/>
  </w:num>
  <w:num w:numId="19" w16cid:durableId="659578336">
    <w:abstractNumId w:val="18"/>
  </w:num>
  <w:num w:numId="20" w16cid:durableId="180558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40057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317C4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3162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2023-05-17T08:14:00Z</dcterms:created>
  <dcterms:modified xsi:type="dcterms:W3CDTF">2023-05-17T14:05:00Z</dcterms:modified>
</cp:coreProperties>
</file>